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CB" w:rsidRPr="00912F1F" w:rsidRDefault="00CE08CB" w:rsidP="00CE08C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E08CB" w:rsidRPr="00912F1F" w:rsidRDefault="00CE08CB" w:rsidP="00CE08C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  <w:r w:rsidRPr="00912F1F">
        <w:rPr>
          <w:rFonts w:ascii="Calibri" w:eastAsia="Calibri" w:hAnsi="Calibri" w:cs="Times New Roman"/>
        </w:rPr>
        <w:t xml:space="preserve"> 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по работе с Культурным дневником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 xml:space="preserve"> школьника Ивановской области</w:t>
      </w:r>
    </w:p>
    <w:p w:rsidR="00CE08CB" w:rsidRPr="00912F1F" w:rsidRDefault="00CE08CB" w:rsidP="00CE08CB">
      <w:pPr>
        <w:spacing w:after="160" w:line="259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CE08CB" w:rsidRPr="00912F1F" w:rsidRDefault="00CE08CB" w:rsidP="00CE08CB">
      <w:pPr>
        <w:spacing w:after="0" w:line="240" w:lineRule="auto"/>
        <w:ind w:right="-4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к Методическим рекомендациям </w:t>
      </w:r>
    </w:p>
    <w:p w:rsidR="00CE08CB" w:rsidRPr="00912F1F" w:rsidRDefault="00CE08CB" w:rsidP="00CE08CB">
      <w:pPr>
        <w:spacing w:after="0" w:line="240" w:lineRule="auto"/>
        <w:ind w:right="-4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по работе с Культурным дневником  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школьника Ивановской области </w:t>
      </w:r>
    </w:p>
    <w:p w:rsidR="00CE08CB" w:rsidRPr="00CE08CB" w:rsidRDefault="00CE08CB" w:rsidP="00CE08CB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ГБУ ИО «Центральная универсальная научная библиотека»</w:t>
      </w:r>
    </w:p>
    <w:p w:rsidR="00CE08CB" w:rsidRPr="00CE08CB" w:rsidRDefault="00CE08CB" w:rsidP="00CE08C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 xml:space="preserve">153000, г. Иваново, пр. </w:t>
      </w:r>
      <w:proofErr w:type="spellStart"/>
      <w:r w:rsidRPr="00CE08CB">
        <w:rPr>
          <w:rFonts w:ascii="Times New Roman" w:eastAsia="Calibri" w:hAnsi="Times New Roman" w:cs="Times New Roman"/>
          <w:b/>
          <w:sz w:val="28"/>
          <w:szCs w:val="28"/>
        </w:rPr>
        <w:t>Шереметевский</w:t>
      </w:r>
      <w:proofErr w:type="spellEnd"/>
      <w:r w:rsidRPr="00CE08CB">
        <w:rPr>
          <w:rFonts w:ascii="Times New Roman" w:eastAsia="Calibri" w:hAnsi="Times New Roman" w:cs="Times New Roman"/>
          <w:b/>
          <w:sz w:val="28"/>
          <w:szCs w:val="28"/>
        </w:rPr>
        <w:t xml:space="preserve">, 11        </w:t>
      </w:r>
      <w:r w:rsidRPr="00CE08CB">
        <w:rPr>
          <w:rFonts w:ascii="Times New Roman" w:eastAsia="Calibri" w:hAnsi="Times New Roman" w:cs="Times New Roman"/>
          <w:b/>
          <w:sz w:val="28"/>
          <w:szCs w:val="28"/>
        </w:rPr>
        <w:tab/>
        <w:t>Телефон 30-15-13</w:t>
      </w: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08CB">
        <w:rPr>
          <w:rFonts w:ascii="Times New Roman" w:eastAsia="Calibri" w:hAnsi="Times New Roman" w:cs="Times New Roman"/>
          <w:b/>
          <w:sz w:val="28"/>
          <w:szCs w:val="24"/>
        </w:rPr>
        <w:t xml:space="preserve"> «Культурный дневник школьника»</w:t>
      </w: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08C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996"/>
        <w:gridCol w:w="2741"/>
        <w:gridCol w:w="2741"/>
      </w:tblGrid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9-11 класс</w:t>
            </w:r>
          </w:p>
        </w:tc>
      </w:tr>
      <w:tr w:rsidR="00CE08CB" w:rsidRPr="00CE08CB" w:rsidTr="00C856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открыл родник словесности»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(В.И. Даль)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открыл родник словесности»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(В.И. Даль)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 - поэтический час «Его строки – музыке сродни» (С.А. Есенин)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сказкам А. С. Пушкина «Что за прелесть эти сказки!»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Квест «Литературные странствия по книжным лабиринтам»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час «Неразгаданный поэт». (М.Ю. Лермонтов)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 «Поляна сказок!»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час «Неразгаданный поэт» (М.Ю. Лермонтов)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 композиция </w:t>
            </w: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«Всем смертям назло»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К.М. Симонов)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итературно-музыкальный вечер</w:t>
            </w:r>
            <w:r w:rsidRPr="00CE08C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«Жизнь, остановись, поговорим…» - Праздник белых журавлей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(Р. Гамзатов)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итературно-музыкальный вечер</w:t>
            </w:r>
            <w:r w:rsidRPr="00CE08C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«Жизнь, остановись, поговорим…» - Праздник белых журавлей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(Р. Гамзатов)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«Весь мир вместить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дыхание одно…», </w:t>
            </w:r>
            <w:proofErr w:type="gram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Николаю Майорову.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«Весь мир вместить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дыхание одно…», </w:t>
            </w:r>
            <w:proofErr w:type="gram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Николаю Майорову.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для книголюбов «Литературная интуиция»</w:t>
            </w: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Взыскуя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пушкинского дуба на верхневолжских берегах…».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Родичи и знакомцы, 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друзья и недруги  Александра Пушкина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Ивановской земле.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«Федор Достоевский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ивановцы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Сестры Сусловы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Нечаев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жизни и творчестве великого русского писателя.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сюрприза  от  любимого писателя»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(Роберт 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1909-1985).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«Оттуда из села Талицы…».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Цветаевы – священники, ученые, писатели. Трагедия Марины Цветаевой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семьи.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ожидании 33 марта». Фронты и фантастика писателя Виталия Мелентьева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(1916-1984).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классики … и в анекдоты» 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комиссара Дмитрия Фурманова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(1891-1926).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Лекция-беседа «Рождение книги»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Взыскуя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пушкинского дуба на верхневолжских берегах…».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Родичи и знакомцы, друзья и недруги  Александра Пушкина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Ивановской земле.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«Федор Достоевский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ивановцы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Сестры Сусловы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Нечаев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и творчестве великого русского писателя.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ожидании 33 марта». Фронты и фантастика писателя Виталия Мелентьева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(1916-1984).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классики … и в анекдоты» 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комиссара Дмитрия Фурманова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(1891-1926).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ожидании 33 марта». Фронты и фантастика писателя Виталия Мелентьева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(1916-1984).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классики … и в анекдоты»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комиссара Дмитрия Фурманова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(1891-1926).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«Книжная эстафета солнечного лета».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увлекательное путешествие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 живой природы (знакомство </w:t>
            </w:r>
            <w:proofErr w:type="gramEnd"/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писателями-анималистами).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«Волшебник слова»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190-летию со дня рождения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Лескова.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«Я говорю с эпохой»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поэта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Мандельштама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Арт-час 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искусства. Живопись»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проект «Сказки о художниках»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«Космический палех».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палехских художников, посвященных теме покорения неизведанного космоса.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«Исследователь Камчатки»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310-летию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дня рождения русского натуралиста, этнографа С.П. Крашенинникова (11 ноября).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«Семь чудес света»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Концерт-беседа «Музыка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танец»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Музыкально-поэтический час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«Лидия Русланова. </w:t>
            </w:r>
            <w:proofErr w:type="gramStart"/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Поющая</w:t>
            </w:r>
            <w:proofErr w:type="gramEnd"/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сердцем»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цикла «Имена на все времена». 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искусства Музыка»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классической музыки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Концерт-беседа «О чем говорит музыка»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час «Клавдия Шульженко – легенда времени»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из цикла «Имена на все времена».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Арт-час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музыкальных 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 Концерты классической музыки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  <w:proofErr w:type="spellStart"/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кино&amp;театра</w:t>
            </w:r>
            <w:proofErr w:type="spellEnd"/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 и кино)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«Александр Невский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кинематографе»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800-летию князя – святого покровителя Иваново-Вознесенска.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 пел про город невест: Андрей Миронов»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80-летию актера)</w:t>
            </w: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«Воскресный кинозал»</w:t>
            </w:r>
          </w:p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«Воскресный кинозал»</w:t>
            </w:r>
          </w:p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«Десятая муза»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«Волшебный мир театра»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Литературно-театральный поединок «Секреты Мельпомены»</w:t>
            </w: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«Он чувствовал талантливых людей»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180-летию со дня рождения русского мецената, основателя первой «Русской частной оперы», владельца усадьбы Абрамцево, крупнейшего художественного центра Москвы на рубеже XIX–XX вв., С.И. Мамонтова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(15 октября).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«Тряпичные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обрядах русской деревни»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«Вселенная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миниатюре».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исследователи знакомятся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необъятными космическими просторами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создают свою маленькую Вселенную.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«Выдающийся звездочет»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200-летию со дня рождения русского астронома М.А. Ковальского.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Музейные истории (Музеи)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«По музеям мира: Государственная Третьяковская галерея. Москва»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«По музеям мира: Лувр. Париж»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8CB" w:rsidRPr="00CE08CB" w:rsidRDefault="00CE08CB" w:rsidP="00CE08CB">
      <w:pPr>
        <w:spacing w:after="160" w:line="259" w:lineRule="auto"/>
        <w:rPr>
          <w:rFonts w:ascii="Calibri" w:eastAsia="Calibri" w:hAnsi="Calibri" w:cs="Times New Roman"/>
        </w:rPr>
      </w:pPr>
      <w:r w:rsidRPr="00CE08CB">
        <w:rPr>
          <w:rFonts w:ascii="Calibri" w:eastAsia="Calibri" w:hAnsi="Calibri" w:cs="Times New Roman"/>
        </w:rPr>
        <w:br w:type="page"/>
      </w:r>
    </w:p>
    <w:p w:rsidR="00CE08CB" w:rsidRPr="00912F1F" w:rsidRDefault="00CE08CB" w:rsidP="00CE08C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CE08CB" w:rsidRPr="00912F1F" w:rsidRDefault="00CE08CB" w:rsidP="00CE08C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  <w:r w:rsidRPr="00912F1F">
        <w:rPr>
          <w:rFonts w:ascii="Calibri" w:eastAsia="Calibri" w:hAnsi="Calibri" w:cs="Times New Roman"/>
        </w:rPr>
        <w:t xml:space="preserve"> 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по работе с Культурным дневником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 xml:space="preserve"> школьника Ивановской области</w:t>
      </w:r>
    </w:p>
    <w:p w:rsidR="00CE08CB" w:rsidRPr="00912F1F" w:rsidRDefault="00CE08CB" w:rsidP="00CE08C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Дополнительный материал по разделам Культурного дневника школьника Ивановской области</w:t>
      </w:r>
    </w:p>
    <w:p w:rsidR="00CE08CB" w:rsidRPr="00CE08CB" w:rsidRDefault="00CE08CB" w:rsidP="00CE08C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E08CB">
        <w:rPr>
          <w:rFonts w:ascii="Times New Roman" w:eastAsia="Calibri" w:hAnsi="Times New Roman" w:cs="Times New Roman"/>
          <w:i/>
          <w:sz w:val="28"/>
          <w:szCs w:val="28"/>
        </w:rPr>
        <w:t>ИОБДЮ к проекту</w:t>
      </w:r>
    </w:p>
    <w:p w:rsidR="00CE08CB" w:rsidRPr="00CE08CB" w:rsidRDefault="00CE08CB" w:rsidP="00CE08C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E08CB">
        <w:rPr>
          <w:rFonts w:ascii="Times New Roman" w:eastAsia="Calibri" w:hAnsi="Times New Roman" w:cs="Times New Roman"/>
          <w:i/>
          <w:sz w:val="28"/>
          <w:szCs w:val="28"/>
        </w:rPr>
        <w:t xml:space="preserve"> «Культурный дневник школьника»</w:t>
      </w:r>
    </w:p>
    <w:p w:rsidR="00CE08CB" w:rsidRPr="00CE08CB" w:rsidRDefault="00CE08CB" w:rsidP="00CE08C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8CB" w:rsidRPr="00CE08CB" w:rsidRDefault="00CE08CB" w:rsidP="00CE08C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Раздел «Приглашаем к чтению» (литература и чтение)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«Чтение – это окошко, через которое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дети видят и познают мир и самих себя».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В.Сухомлинский</w:t>
      </w:r>
      <w:proofErr w:type="spellEnd"/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(вариант)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«Вот я уже дорос до лета,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Я прожил дней не сосчитать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Теперь я знаю, счастье – это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Прижаться к маме и читать»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                     Михаил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Яснов</w:t>
      </w:r>
      <w:proofErr w:type="spellEnd"/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Кому не знакома удивительная, ни с чем не сравнимая радость, какую испытываешь, взяв в руки новую, красиво и со вкусом изданную книгу. Даже запах, исходящий от нее, волнует воображение. Кажется, что от нее веет не типографской краской и клеем, а какой-то тайной.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Известно, что вся человеческая мудрость содержатся в книгах, а книги хранятся в библиотеках.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Библиотеки бывают разные: личные и государственные, школьные и специальные, посвященные какой-нибудь отрасли знания, а еще бывают электронные библиотеки, доступные через Интернет.</w:t>
      </w:r>
      <w:proofErr w:type="gramEnd"/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Слово «библиотека» в переводе с древнегреческого языка означает «хранилище книг». Ивановская областная библиотека для детей и юношества, расположенная на улице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Крутицкой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города Иваново, это не только книгохранилище, но и место культурного отдыха и общения. Здесь можно поиграть, посмотреть театральные постановки, побывать на художественных выставках и творческих встречах. Библиотека на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Крутицкой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это большой светлый дом, где книжные богатства живут в зоне 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Pr="00CE08CB">
        <w:rPr>
          <w:rFonts w:ascii="Times New Roman" w:eastAsia="Calibri" w:hAnsi="Times New Roman" w:cs="Times New Roman"/>
          <w:sz w:val="28"/>
          <w:szCs w:val="28"/>
        </w:rPr>
        <w:t>-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CE08CB">
        <w:rPr>
          <w:rFonts w:ascii="Times New Roman" w:eastAsia="Calibri" w:hAnsi="Times New Roman" w:cs="Times New Roman"/>
          <w:sz w:val="28"/>
          <w:szCs w:val="28"/>
        </w:rPr>
        <w:t>, где рады видеть всех «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мала до велика», где встречаются друзья и собеседники. 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Найти нужную книгу в библиотеке вам поможет библиотекарь, знаток и хранитель книг. Для детей до 12 лет работает отдел «Детство», где можно взять книги домой или почитать всей семьей в зале. Здесь много книг и журналов для детей и родителей. 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>В отделе «Детство» живет робот-библиотекарь</w:t>
      </w:r>
      <w:r w:rsidRPr="00CE08CB">
        <w:rPr>
          <w:rFonts w:ascii="Times New Roman" w:eastAsia="Calibri" w:hAnsi="Times New Roman" w:cs="Times New Roman"/>
          <w:sz w:val="24"/>
          <w:szCs w:val="24"/>
        </w:rPr>
        <w:t xml:space="preserve"> «МАЯК», </w:t>
      </w:r>
      <w:r w:rsidRPr="00CE08CB">
        <w:rPr>
          <w:rFonts w:ascii="Times New Roman" w:eastAsia="Calibri" w:hAnsi="Times New Roman" w:cs="Times New Roman"/>
          <w:sz w:val="28"/>
          <w:szCs w:val="28"/>
        </w:rPr>
        <w:t>что означает Молодой, Активный, Яркий, Креативный.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У него нет рук, а вместо ног – колеса. Его «глаза» – это обычная видеокамера, а «уши» – крошечные микрофоны. Он умеет двигаться, разговаривать, отвечать на вопросы, рассказывать истории. Он не утомляется и всегда готов провести для посетителей библиотеки интересную экскурсию по книжной выставке, викторину и конкурс, почитать стихи, помочь на мероприятии или просто поговорить с читателями о книгах. 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Каждый год в библиотеке проходит Неделя детской и юношеской книги, традиция которой родилась после Великой Отечественной войны. В ней принимают участие известные детские писатели и поэты, которые делятся своим творчеством и рассказывают о книгах. В мае 1945 года в гости к читателям приезжали известные писатели Сергей Михалков и Лев Кассиль, книгами которых тогда зачитывалась детвора. В разные годы в библиотеке побывали Андрей Усачев, Марина Москвина, Марина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Бородицкая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и ивановские авторы Эдуард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Веркин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, Игорь Жуков, Светлана Сон.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В библиотеке для детей и юношества много интересных книг для школьников разного возраста.  Именно художественная литература открывает жизнь общества и природы, мир человеческих чувств и отношений, развивает мышление и воображение, обогащает эмоции, учит русскому литературному языку. Много в библиотеке учебной литературы, занимательных энциклопедий, познавательных журналов. Все они помогут отыскать ответы на вопросы, волнующие каждого человека. 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Жемчужиной коллекции библиотеки на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Крутицкой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является юбилейное издание поэмы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«Руслан и Людмила», выпущенное в 1899 году. Книга-тетрадь большого формата на плотной бумаге с цветными иллюстрациями и декоративными заставками.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Большой интерес у юных читателей вызывают книжки-малышки, умещающиеся на детской ладошке и крупноформатный иллюстрированный «Атлас для самых маленьких»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Д.Оруэлла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размером 80 на 50 сантиметров, книги-панорамы, объемные книги и книги-игрушки, книги-вырубки и даже интерактивные книги для особенных детей.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Кроме бумажных книг в библиотеке есть аудиокниги для прослушивания и доступ в виртуальный читальный зал Национальных электронных библиотек. В памяти компьютеров можно   поместить не тысячи, а десятки тысяч произведений - электронных книг. Такие книги мирно соседствуют со своими бумажными собратьями.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Ивановская библиотека для детей и юношества известна и как культурно-досуговый центр: в библиотеке на протяжении 25 лет успешно работает Театр книги «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Корноватка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», открыт Музей детской книги, постоянно реализуются выставочные и культурно-просветительские проекты.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В городе Иваново работает целая система детских библиотек, ее филиалы расположены в разных районах областного центра. И во всех </w:t>
      </w: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>уголках нашего края есть множество библиотек, где будут рады каждому читателю и найдут для вас хорошие книги. Подарите себе радость чтения!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Раздел «Музейные истории» (Музеи)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«Какой блистательный музей!</w:t>
      </w:r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Блуждаю в нем часа уж два,</w:t>
      </w:r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так он пышен, что, ей-ей,</w:t>
      </w:r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Здесь закружилась голова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К.Бальмонт</w:t>
      </w:r>
      <w:proofErr w:type="spellEnd"/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(вариант)</w:t>
      </w: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«Не зная прошлого, невозможно понять</w:t>
      </w: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подлинный смысл настоящего и цели будущего»</w:t>
      </w: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М.Горький</w:t>
      </w:r>
      <w:proofErr w:type="spellEnd"/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С давних времен люди собирают дорогие и памятные для них вещи – различные коллекции рукописных книг, икон, оружия, украшений, картин, скульптур. В переводе с греческого «музей» - это «храм муз» или помещение, где обитают музы. 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Музеи в Ивановской области имеют свою давнюю историю. Когда-то в городе Иваново-Вознесенск (так раньше назывался наш город) жил известный фабрикант, владелец текстильных предприятий Дмитрий Геннадьевич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. С детства он собирал старинные монеты, книги, оружие, предметы быта разных стран и народов.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много путешествовал и привозил «диковины» из Европы, Египта и Азии. Для своих коллекций он построил специальное здание, в 1914 году открыл Музей промышленности и искусства для посетителей и подарил его родному городу. Таким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он заложил в нашем крае основу для развития музейного дела.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Сегодня Ивановский государственный историко-краеведческий музей, основанный Д.Г.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Бурылиным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, расположен в здании, известном каждому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ивановцу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. Среди его «редкостей и древностей» уникальные универсальные астрономические часы Альбера Биллете, редчайшие инкунабулы (первопечатные книги, напечатанные в Европе), предметы декоративно-прикладного искусства из драгоценных металлов, монеты и оружие всех стран и народов. 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Подземный переход, скрывающий множество загадочных историй и легенд прошлого связывает Музей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Д.Г.Бурылина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 единственным в России Музеем ивановского ситца. Его экспозиция, расположенная в родовом доме семьи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Бурылиных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, посвящена истории текстильного производства. В ее основе уникальная коллекция тканей, собранная меценатом и насчитывающая около 500 тысяч экземпляров.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состав Историко-краеведческого музея им.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Д.Г.Бурылина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входят Музей Первого Совета, Музейно-выставочный центр, Дом-музей семьи Бубновых.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Есть в городе Иваново художественный музей, имеющий крупные целостные коллекции памятников культуры и искусства Древнего мира, предметов культа и быта стран Востока, отечественного и западноевропейского искусства 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CE08CB">
        <w:rPr>
          <w:rFonts w:ascii="Times New Roman" w:eastAsia="Calibri" w:hAnsi="Times New Roman" w:cs="Times New Roman"/>
          <w:sz w:val="28"/>
          <w:szCs w:val="28"/>
        </w:rPr>
        <w:t>-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столетий, русского авангарда, произведений советских художников. Музей осуществляет активную выставочную деятельность на региональном и международном уровне. В состав Ивановского областного художественного музея входят Музей Народного художника России Александра Ивановича Морозова и Народного художника СССР Бориса Ивановича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Пророкова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 авторскими коллекциями. 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В настоящее время в Ивановской области принимают посетителей 20 государственных и муниципальных музеев, привлекают туристов и тематические экспозиции, например, «Музей валенок». Музеи работают во всех крупных городах и районных центрах региона: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Кинешме, Шуе, Юрьевце, Плесе, Палехе, Холуе, Пучеже, Заволжске, Вичуге, Гавриловом Посаде.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Каждый из них представляет историю своего города и района. Экспозиции и выставки многих музеев можно увидеть через Интернет на их сайтах.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Не упускайте возможности побывать в музеях и встретиться с настоящей историей и подлинным искусством!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«Зеркало </w:t>
      </w:r>
      <w:proofErr w:type="gramStart"/>
      <w:r w:rsidRPr="00CE08CB">
        <w:rPr>
          <w:rFonts w:ascii="Times New Roman" w:eastAsia="Calibri" w:hAnsi="Times New Roman" w:cs="Times New Roman"/>
          <w:b/>
          <w:sz w:val="28"/>
          <w:szCs w:val="28"/>
        </w:rPr>
        <w:t>кино/театра</w:t>
      </w:r>
      <w:proofErr w:type="gramEnd"/>
      <w:r w:rsidRPr="00CE08CB">
        <w:rPr>
          <w:rFonts w:ascii="Times New Roman" w:eastAsia="Calibri" w:hAnsi="Times New Roman" w:cs="Times New Roman"/>
          <w:b/>
          <w:sz w:val="28"/>
          <w:szCs w:val="28"/>
        </w:rPr>
        <w:t>» (театр и кино)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E08CB" w:rsidRPr="00CE08CB" w:rsidRDefault="00CE08CB" w:rsidP="00CE08CB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Кинематограф вихрем в век 20-й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орвался, сны рисуя на стене…»</w:t>
      </w:r>
    </w:p>
    <w:p w:rsidR="00CE08CB" w:rsidRPr="00CE08CB" w:rsidRDefault="00CE08CB" w:rsidP="00CE08CB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Ю.Рехтер</w:t>
      </w:r>
      <w:proofErr w:type="spellEnd"/>
    </w:p>
    <w:p w:rsidR="00CE08CB" w:rsidRPr="00CE08CB" w:rsidRDefault="00CE08CB" w:rsidP="00CE0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В 1895 году в Париже произошло событие, о котором говорили, как о чуде. Это и было чудо – рождение нового вида искусства, без которого невозможно представить нашу сегодняшнюю жизнь. Братья Люмьер пригласили всех желающих на просмотр первого в истории кинофильма «Прибытие поезда». Когда в зале погас свет, зажегся экран и прямо на зрителей двинулся паровоз, он произвел ошеломляющее впечатление, многие из них в испуге вскочили со своих мест, боясь быть раздавленным надвигающимся паровозом.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Сегодня никого не удивишь движущейся картинкой, но фильмы, снятые талантливыми мастерами кинематографа, заставляют зрителя забыть обо всем на свете, плакать, смеяться, сопереживать героям киноленты.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Слово «кино» означает кинематограф, а в переводе с греческого языка – «запись движения». Кинокамера фотографирует движение шаг за шагом, кадр за кадром. Проектор показывает эти фотографии, и на экране </w:t>
      </w: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>мы видим движение. Первые фильмы так и называли – «ожившие фотографии».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В период всей истории своего развития кинематограф не только развлекал, но и заряжал энергией, давал духовную поддержку в трудные годы жизни страны и отражал, сохраняя для будущих поколений.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Ивановский край связан с историей кино более ста лет. Значительный вклад в развитие кинематографа внесли наши великие кинорежиссеры – Андрей Тарковский и Александр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Роу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В память о творческом наследии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А.Тарковского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в Ивановской области с 2007 года проходит Международный кинофестиваль «Зеркало», состоящий из конкурса игровых фильмов,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спецпоказов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, мультипликации, студенческого кино. Ежегодно на фестивале демонстрируется около 150 фильмов, проходит более 50 творческих встреч, фестивальные мероприятия посещают около 25 тысяч человек. 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Ежегодно в регионе проводится областной кинофестиваль «Дети и сказка» памяти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А.Роу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, яркое и интересное событие, наполненное положительными эмоциями и добрыми впечатлениями. Александр Артурович – выдающийся кинорежиссер, ставший основоположником жанра русской киносказки, тонко передававший своим творчеством фольклорные традиции и любовь к Отечеству. 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Судьба Александра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Роу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связана с ивановской землей: его детские годы прошли в городе Юрьевец, оставили яркие впечатления и нашли отражение в сказочных киношедеврах режиссера, на которых выросло не одно поколение.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Дети и родители хорошо знают его фильмы: «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Кащей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бессмертный», «Василиса Прекрасная», «Конек-Горбунок», «Марья-искусница», «Морозко», «Королевство кривых зеркал», «Варвара краса, длинная коса» и многие другие.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С 2018 года в городе Иваново проходит фестиваль сериалов «ПИЛОТ», предназначенных для показа на телевидении, ставший профессиональной площадкой для общения их создателей. В настоящее время слово «сериал» означает телефильм для взрослых или детей, состоящий из нескольких серий и считается перспективным жанром.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Что лучше – кино или книга? Многие уверены, что нет ничего лучше кино: красочного и захватывающего зрелища. Сидя в зрительном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зале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мы сопереживаем героям, увлеченно следим за событиями в их судьбе, «участвуем» в головокружительных приключениях, смеемся и не теряем надежды в любых ситуациях. Конечно, у кино и литературы есть собственный особый язык, свои законы и много выразительных средств. Но с уверенностью можно сказать, что хорошая книга и хороший фильм дополняют друг друга. Бывает так, что после просмотра полюбившегося фильма мы берем в руки книгу.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>«Театр уж полон, ложи блещут;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Партер и кресла, все кипит…»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Значительное место среди зрелищных искусств занимает театр. Само слово «театр» означает «место для зрелищ». Искусство зародилось в Древней Греции, а в 17 веке - пришел в Россию.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Театры бывают драматические и музыкальные, позднее появились кукольные, с них и начинается ваше знакомство с театральным искусством. Главное в театре – это игра актеров. В зале гаснет свет, занавес поднимается, и на сцене разворачивается действие, увлекающее зрителя в удивительный мир.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Сегодня в Ивановской области работают четыре профессиональных театра. У каждого из них своя история.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Каждый житель областного центра знает здание театрального комплекса на площади Пушкина. Дворец искусств иногда сравнивают с громадным морским лайнером, так он величественен и монументален. В нем размещены три театра: театр кукол, музыкальный и драматический. Три лифта переносят актеров на разные уровни. Площадь всех помещений со сценами и гримерными составляет 17 тысяч квадратных метров.</w:t>
      </w:r>
    </w:p>
    <w:p w:rsidR="00CE08CB" w:rsidRPr="00CE08CB" w:rsidRDefault="00CE08CB" w:rsidP="00CE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Традиционно принято считать театр кукол исключительно детским театром. На самом деле он – семейный: взрослые и дети вместе грустят и смеются, переживают и размышляют, играют и познают жизнь через сказки. Здесь можно интересно провести время, одновременно развиваясь и отдыхая. </w:t>
      </w:r>
    </w:p>
    <w:p w:rsidR="00CE08CB" w:rsidRPr="00CE08CB" w:rsidRDefault="00CE08CB" w:rsidP="00CE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репертуаре Ивановского театра кукол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сорока названий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спектаклей на любой возраст. Каждый раз юный зритель вместе с героями спектакля ищет ответ на непростые нравственные вопросы, учится отличать добро от зла. Традиционно в фойе проводятся игровые развлекательные программы с участием артистов и зрителей.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с успехом представляет свое искусство на престижных российских и зарубежных форумах, является основателем и организатором Международного фестиваля театров кукол «Муравейник», который проводится с 1995 года. Фестиваль пользуется авторитетом не только среди кукольников России, но известен далеко за её пределами.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Ивановский музыкальный театр завершил в 2021 году свой 86 сезон. </w:t>
      </w:r>
      <w:r w:rsidRPr="00CE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эти годы не одно поколение </w:t>
      </w:r>
      <w:proofErr w:type="spellStart"/>
      <w:r w:rsidRPr="00CE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ивановцев</w:t>
      </w:r>
      <w:proofErr w:type="spellEnd"/>
      <w:r w:rsidRPr="00CE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стало его преданными зрителями и поклонниками.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единственным музыкальным театром в регионе, он щедро радует своих зрителей разнообразным репертуаром, где есть место и классической оперетте, и комической опере, и музыкальной комедии, и водевилю, и балетным спектаклям.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драмы всегда рад видеть на своих спектаклях детскую аудиторию. В репертуаре театра много спектаклей для младших школьников – сказок по произведениям известных отечественных и зарубежных классиков.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Кинешемский </w:t>
      </w:r>
      <w:hyperlink r:id="rId8" w:tooltip="Драматический театр" w:history="1">
        <w:r w:rsidRPr="00CE08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драматический театр</w:t>
        </w:r>
      </w:hyperlink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старейших театров провинциальной России. Это единственный театр, который носит имя </w:t>
      </w:r>
      <w:hyperlink r:id="rId9" w:tooltip="Островский, Александр Николаевич" w:history="1">
        <w:r w:rsidRPr="00CE08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А.Н. Островского</w:t>
        </w:r>
      </w:hyperlink>
      <w:r w:rsidRPr="00CE0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дня своего существования и создан при участии членов семьи драматурга. Сегодня в его репертуаре более 250 пьес.  Юным зрителям Кинешемский театр предлагает детские мюзиклы «Царевна-лягушка», «Конек-Горбунок», «Красавица и чудовище» по мотивам сказки </w:t>
      </w:r>
      <w:proofErr w:type="spell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С.Аксакова</w:t>
      </w:r>
      <w:proofErr w:type="spell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«Аленький цветочек».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Сделав первые шаги в пленительный мир сценического искусства,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вам захочется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остаться в нем надолго, потому что театр – это огромное явление в жизни человечества, с давней, невероятно интересной историей и с будущим, у которого нет конца.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8C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CE08CB" w:rsidRPr="00912F1F" w:rsidRDefault="00CE08CB" w:rsidP="00CE08C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  <w:r w:rsidRPr="00912F1F">
        <w:rPr>
          <w:rFonts w:ascii="Calibri" w:eastAsia="Calibri" w:hAnsi="Calibri" w:cs="Times New Roman"/>
        </w:rPr>
        <w:t xml:space="preserve"> 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>по работе с Культурным дневником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F1F">
        <w:rPr>
          <w:rFonts w:ascii="Times New Roman" w:eastAsia="Calibri" w:hAnsi="Times New Roman" w:cs="Times New Roman"/>
          <w:sz w:val="28"/>
          <w:szCs w:val="28"/>
        </w:rPr>
        <w:t xml:space="preserve"> школьника Ивановской области</w:t>
      </w:r>
    </w:p>
    <w:p w:rsidR="00CE08CB" w:rsidRPr="00912F1F" w:rsidRDefault="00CE08CB" w:rsidP="00CE0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166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«П</w:t>
      </w:r>
      <w:bookmarkStart w:id="0" w:name="_GoBack"/>
      <w:bookmarkEnd w:id="0"/>
      <w:r w:rsidRPr="00CE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поведения в культурных учреждениях»</w:t>
      </w:r>
    </w:p>
    <w:p w:rsidR="00CE08CB" w:rsidRPr="00CE08CB" w:rsidRDefault="00CE08CB" w:rsidP="00CE08CB">
      <w:pPr>
        <w:spacing w:after="0" w:line="27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нужно вести себя в театре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1"/>
        </w:numPr>
        <w:spacing w:after="160" w:line="35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посещением театра желательно прочитать пьесу, которая будет ставиться, собрать информацию об авторе, времени написания, историческом периоде, в котором было создано это произведение.</w:t>
      </w:r>
    </w:p>
    <w:p w:rsidR="00CE08CB" w:rsidRPr="00CE08CB" w:rsidRDefault="00CE08CB" w:rsidP="00CE08CB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сидите далеко от сцены, то лучше взять бинокль.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1"/>
        </w:numPr>
        <w:spacing w:after="160" w:line="3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приболели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посещать театр не рекомендуется. Во-первых, по причине возможности заражения остальных в месте массового скопления людей. А во-вторых, и для театра это более важно: чтобы не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кашлем воспринимать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пьесу остальным людям.</w:t>
      </w:r>
    </w:p>
    <w:p w:rsidR="00CE08CB" w:rsidRPr="00CE08CB" w:rsidRDefault="00CE08CB" w:rsidP="00CE08CB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Внешний вид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2"/>
        </w:numPr>
        <w:spacing w:after="160" w:line="35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Форма одежды – торжественная, не повседневная. Но вечерний туалет и украшения можно одевать только в оперу. В филармонию и драматический театр одежда должна быть более академичной. Прическа. Главное требование к прическе в театре – ее размер в высоту, она не должна загораживать обзор зрителям сзади.</w:t>
      </w:r>
    </w:p>
    <w:p w:rsidR="00CE08CB" w:rsidRPr="00CE08CB" w:rsidRDefault="00CE08CB" w:rsidP="00CE08CB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2"/>
        </w:numPr>
        <w:spacing w:after="160" w:line="351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Сумки. Сумочки, которые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с собой на места должны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небольшого размера, чтобы не создавать неудобств себе и соседям.</w:t>
      </w:r>
    </w:p>
    <w:p w:rsidR="00CE08CB" w:rsidRPr="00CE08CB" w:rsidRDefault="00CE08CB" w:rsidP="00CE08CB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Поведение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 театр необходимо заранее, чтобы успеть раздеться, привести себя в порядок и занять места до третьего звонка. Если вы пришли после того, как в зале погас свет, то нужно пройти на балкон или бельэтаж, независимо от места в билете. В случае отсутствия там свободных мест, придется стоять у двери до антракта. Но в этом правиле есть исключение, существует место, куда можно заходить и выходить тогда, когда удобно – это ложа.  В случае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место,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в вашем билете занято, надо обратиться к дежурному по залу.</w:t>
      </w:r>
    </w:p>
    <w:p w:rsidR="00CE08CB" w:rsidRPr="00CE08CB" w:rsidRDefault="00CE08CB" w:rsidP="00CE08CB">
      <w:pPr>
        <w:numPr>
          <w:ilvl w:val="0"/>
          <w:numId w:val="3"/>
        </w:numPr>
        <w:spacing w:after="160" w:line="3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неприличным разглядывание в бинокль зрителей, одалживание бинокля у кого-то из зрителей, рассказ о содержании пьесы соседям.</w:t>
      </w:r>
    </w:p>
    <w:p w:rsidR="00CE08CB" w:rsidRPr="00CE08CB" w:rsidRDefault="00CE08CB" w:rsidP="00CE08CB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 место необходимо идти лицом к тем, кто уже сидит на этом же ряду. Просить прощения не следует, поскольку вины зрителя в том, что кто-то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чуть раньше нет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расстояние между креслом и передним рядом небольшое, то тем, кто сидит в этом ряду (кроме женщин) необходимо вставать, когда кто-то проходит.</w:t>
      </w:r>
    </w:p>
    <w:p w:rsidR="00CE08CB" w:rsidRPr="00CE08CB" w:rsidRDefault="00CE08CB" w:rsidP="00CE08CB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знакомых, то здороваться с ними следует только, если они находятся близко, в остальных случаях достаточно поклониться. Издавать посторонние звуки после начала спектакля запрещено. Исключения – аплодисменты, в опере, кроме того, крики «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8CB" w:rsidRPr="00CE08CB" w:rsidRDefault="00CE08CB" w:rsidP="00CE08CB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Уйти из театра до конца пьесы можно только во время антракта. После окончания спектакля уходить следует после того, как сцену покинули актеры.</w:t>
      </w:r>
    </w:p>
    <w:p w:rsidR="00CE08CB" w:rsidRPr="00CE08CB" w:rsidRDefault="00CE08CB" w:rsidP="00CE08CB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и женщина. При входе в театр мужчине не следует пропускать женщину вперед, он должен показать билеты. При проходе на места мужчина также не пропускает женщину. При нежелании женщины выходить в антракте, мужчина должен остаться с ней.</w:t>
      </w:r>
    </w:p>
    <w:p w:rsidR="00CE08CB" w:rsidRPr="00CE08CB" w:rsidRDefault="00CE08CB" w:rsidP="00CE08CB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нужно вести себя на концерте (симфонической музыки)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приняты ровно те же правила, что и в театре за небольшими и несущественными различиями, например, еще более строгое отношение к шуму.</w:t>
      </w:r>
    </w:p>
    <w:p w:rsidR="00CE08CB" w:rsidRPr="00CE08CB" w:rsidRDefault="00CE08CB" w:rsidP="00CE08CB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надо вести себя в кино</w:t>
      </w:r>
    </w:p>
    <w:p w:rsidR="00CE08CB" w:rsidRPr="00CE08CB" w:rsidRDefault="00CE08CB" w:rsidP="00CE08CB">
      <w:pPr>
        <w:spacing w:after="0" w:line="17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Кинотеатр – самое свободное в смысле количества правил заведение. Допустимо ничего не знать ни об авторе фильма, ни о произведении. Даже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верхнюю одежду можно брать с собой в зал. Допустимо уходить до окончания фильма. Лишь на фестивалях и специальных кинематографических мероприятиях действуют театральные правила поведения. </w:t>
      </w:r>
    </w:p>
    <w:p w:rsidR="00CE08CB" w:rsidRPr="00CE08CB" w:rsidRDefault="00CE08CB" w:rsidP="00CE08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tabs>
          <w:tab w:val="left" w:pos="1287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4656" w:rsidRDefault="009D4656"/>
    <w:sectPr w:rsidR="009D4656" w:rsidSect="00CE08CB">
      <w:headerReference w:type="default" r:id="rId10"/>
      <w:pgSz w:w="11905" w:h="16837"/>
      <w:pgMar w:top="1134" w:right="1276" w:bottom="851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7D" w:rsidRDefault="005F0E7D">
      <w:pPr>
        <w:spacing w:after="0" w:line="240" w:lineRule="auto"/>
      </w:pPr>
      <w:r>
        <w:separator/>
      </w:r>
    </w:p>
  </w:endnote>
  <w:endnote w:type="continuationSeparator" w:id="0">
    <w:p w:rsidR="005F0E7D" w:rsidRDefault="005F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7D" w:rsidRDefault="005F0E7D">
      <w:pPr>
        <w:spacing w:after="0" w:line="240" w:lineRule="auto"/>
      </w:pPr>
      <w:r>
        <w:separator/>
      </w:r>
    </w:p>
  </w:footnote>
  <w:footnote w:type="continuationSeparator" w:id="0">
    <w:p w:rsidR="005F0E7D" w:rsidRDefault="005F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648776"/>
      <w:docPartObj>
        <w:docPartGallery w:val="Page Numbers (Top of Page)"/>
        <w:docPartUnique/>
      </w:docPartObj>
    </w:sdtPr>
    <w:sdtEndPr/>
    <w:sdtContent>
      <w:p w:rsidR="00C05424" w:rsidRDefault="005F0E7D" w:rsidP="00800003">
        <w:pPr>
          <w:pStyle w:val="a3"/>
          <w:tabs>
            <w:tab w:val="clear" w:pos="9355"/>
            <w:tab w:val="right" w:pos="9356"/>
          </w:tabs>
          <w:jc w:val="right"/>
          <w:rPr>
            <w:lang w:val="ru-RU"/>
          </w:rPr>
        </w:pPr>
      </w:p>
      <w:p w:rsidR="00C05424" w:rsidRDefault="00CE08CB" w:rsidP="00800003">
        <w:pPr>
          <w:pStyle w:val="a3"/>
          <w:tabs>
            <w:tab w:val="clear" w:pos="9355"/>
            <w:tab w:val="right" w:pos="935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F1F" w:rsidRPr="00912F1F">
          <w:rPr>
            <w:noProof/>
            <w:lang w:val="ru-RU"/>
          </w:rPr>
          <w:t>15</w:t>
        </w:r>
        <w:r>
          <w:fldChar w:fldCharType="end"/>
        </w:r>
      </w:p>
    </w:sdtContent>
  </w:sdt>
  <w:p w:rsidR="00C05424" w:rsidRDefault="005F0E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E89"/>
    <w:multiLevelType w:val="hybridMultilevel"/>
    <w:tmpl w:val="BCFA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5D96"/>
    <w:multiLevelType w:val="hybridMultilevel"/>
    <w:tmpl w:val="144E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0586"/>
    <w:multiLevelType w:val="hybridMultilevel"/>
    <w:tmpl w:val="4FD6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13"/>
    <w:rsid w:val="005F0E7D"/>
    <w:rsid w:val="00871913"/>
    <w:rsid w:val="00912F1F"/>
    <w:rsid w:val="009D4656"/>
    <w:rsid w:val="00C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8C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8C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C%D0%B0%D1%82%D0%B8%D1%87%D0%B5%D1%81%D0%BA%D0%B8%D0%B9_%D1%82%D0%B5%D0%B0%D1%82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0%BE%D0%B2%D1%81%D0%BA%D0%B8%D0%B9,_%D0%90%D0%BB%D0%B5%D0%BA%D1%81%D0%B0%D0%BD%D0%B4%D1%80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Пользователь</cp:lastModifiedBy>
  <cp:revision>4</cp:revision>
  <dcterms:created xsi:type="dcterms:W3CDTF">2021-09-10T09:42:00Z</dcterms:created>
  <dcterms:modified xsi:type="dcterms:W3CDTF">2021-09-16T06:40:00Z</dcterms:modified>
</cp:coreProperties>
</file>